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56B07" w14:textId="4BCC86A7" w:rsidR="00892101" w:rsidRPr="00334267" w:rsidRDefault="00892101" w:rsidP="00892101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334267">
        <w:rPr>
          <w:rFonts w:ascii="Arial" w:hAnsi="Arial" w:cs="Arial"/>
          <w:b/>
          <w:bCs/>
          <w:sz w:val="28"/>
          <w:szCs w:val="28"/>
          <w:u w:val="single"/>
        </w:rPr>
        <w:t>Overview</w:t>
      </w:r>
      <w:r w:rsidR="007747ED">
        <w:rPr>
          <w:rFonts w:ascii="Arial" w:hAnsi="Arial" w:cs="Arial"/>
          <w:b/>
          <w:bCs/>
          <w:sz w:val="28"/>
          <w:szCs w:val="28"/>
          <w:u w:val="single"/>
        </w:rPr>
        <w:t xml:space="preserve"> for running MATLAB </w:t>
      </w:r>
      <w:proofErr w:type="gramStart"/>
      <w:r w:rsidR="007747ED">
        <w:rPr>
          <w:rFonts w:ascii="Arial" w:hAnsi="Arial" w:cs="Arial"/>
          <w:b/>
          <w:bCs/>
          <w:sz w:val="28"/>
          <w:szCs w:val="28"/>
          <w:u w:val="single"/>
        </w:rPr>
        <w:t>code</w:t>
      </w:r>
      <w:proofErr w:type="gramEnd"/>
    </w:p>
    <w:p w14:paraId="4FBA55A4" w14:textId="748B19D5" w:rsidR="00747BC6" w:rsidRDefault="000A6E64">
      <w:pPr>
        <w:rPr>
          <w:rFonts w:ascii="Arial" w:hAnsi="Arial" w:cs="Arial"/>
        </w:rPr>
      </w:pPr>
      <w:r>
        <w:rPr>
          <w:rFonts w:ascii="Arial" w:hAnsi="Arial" w:cs="Arial"/>
        </w:rPr>
        <w:t>Code</w:t>
      </w:r>
      <w:r w:rsidR="00892101">
        <w:rPr>
          <w:rFonts w:ascii="Arial" w:hAnsi="Arial" w:cs="Arial"/>
        </w:rPr>
        <w:t xml:space="preserve"> written and run using MATLAB 2018b</w:t>
      </w:r>
      <w:r w:rsidR="0028239A">
        <w:rPr>
          <w:rFonts w:ascii="Arial" w:hAnsi="Arial" w:cs="Arial"/>
        </w:rPr>
        <w:t xml:space="preserve"> | Michelle Cahill</w:t>
      </w:r>
    </w:p>
    <w:p w14:paraId="1F0DD8FC" w14:textId="0352E103" w:rsidR="00892101" w:rsidRDefault="0096168E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892101">
        <w:rPr>
          <w:rFonts w:ascii="Arial" w:hAnsi="Arial" w:cs="Arial"/>
        </w:rPr>
        <w:t>he following toolboxes</w:t>
      </w:r>
      <w:r>
        <w:rPr>
          <w:rFonts w:ascii="Arial" w:hAnsi="Arial" w:cs="Arial"/>
        </w:rPr>
        <w:t xml:space="preserve"> were installed</w:t>
      </w:r>
      <w:r w:rsidR="00892101">
        <w:rPr>
          <w:rFonts w:ascii="Arial" w:hAnsi="Arial" w:cs="Arial"/>
        </w:rPr>
        <w:t>:</w:t>
      </w:r>
    </w:p>
    <w:p w14:paraId="727451E1" w14:textId="4E0B12E8" w:rsidR="00892101" w:rsidRP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92101">
        <w:rPr>
          <w:rFonts w:ascii="Arial" w:hAnsi="Arial" w:cs="Arial"/>
        </w:rPr>
        <w:t>Simulink version 9.2</w:t>
      </w:r>
    </w:p>
    <w:p w14:paraId="6EA1B55C" w14:textId="03B202B0" w:rsidR="00892101" w:rsidRP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92101">
        <w:rPr>
          <w:rFonts w:ascii="Arial" w:hAnsi="Arial" w:cs="Arial"/>
        </w:rPr>
        <w:t>5G Toolbox version 1.0</w:t>
      </w:r>
    </w:p>
    <w:p w14:paraId="16528231" w14:textId="05B62951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892101">
        <w:rPr>
          <w:rFonts w:ascii="Arial" w:hAnsi="Arial" w:cs="Arial"/>
        </w:rPr>
        <w:t>Bioinformatics Toolbox version 4.11</w:t>
      </w:r>
    </w:p>
    <w:p w14:paraId="591C5F45" w14:textId="281E4386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Communications Toolbox version 7.0</w:t>
      </w:r>
    </w:p>
    <w:p w14:paraId="2D00F85C" w14:textId="46CE2BDD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Curve Fitting Toolbox version 3.5.8</w:t>
      </w:r>
    </w:p>
    <w:p w14:paraId="316FAA12" w14:textId="7C130FBF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DSP System Toolbox version 9.7</w:t>
      </w:r>
    </w:p>
    <w:p w14:paraId="516DC4A3" w14:textId="7ADE2C1B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Filter Design HDL Coder Version 3.1.4</w:t>
      </w:r>
    </w:p>
    <w:p w14:paraId="4B0D0B99" w14:textId="49CE0B28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Fixed-Point Designer Version 6.2</w:t>
      </w:r>
    </w:p>
    <w:p w14:paraId="027ECDF9" w14:textId="63EDEB34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Parallel Computing Toolbox Version 6.13</w:t>
      </w:r>
    </w:p>
    <w:p w14:paraId="78AAF0C9" w14:textId="702F45C6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Signal Processing Toolbox Version 8.1</w:t>
      </w:r>
    </w:p>
    <w:p w14:paraId="41AD7B31" w14:textId="1684C2F4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Statistics and Machine Learning Toolbox Version 11.4</w:t>
      </w:r>
    </w:p>
    <w:p w14:paraId="3E961344" w14:textId="0EDA8B1F" w:rsidR="00892101" w:rsidRDefault="00892101" w:rsidP="0089210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Symbolic Math Toolbox Version </w:t>
      </w:r>
    </w:p>
    <w:p w14:paraId="10D953BA" w14:textId="77777777" w:rsidR="00D812FD" w:rsidRDefault="00D812FD" w:rsidP="00D812FD">
      <w:pPr>
        <w:spacing w:after="0" w:line="240" w:lineRule="auto"/>
        <w:rPr>
          <w:rFonts w:ascii="Arial" w:hAnsi="Arial" w:cs="Arial"/>
        </w:rPr>
      </w:pPr>
    </w:p>
    <w:p w14:paraId="72C90BFB" w14:textId="77777777" w:rsidR="00D812FD" w:rsidRDefault="00D812FD" w:rsidP="00D812F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For each figure panel created in MATLAB, open the indicated starting script and follow the directions in the opening comments for the specific figure panel. These directions will include: </w:t>
      </w:r>
    </w:p>
    <w:p w14:paraId="25F578EF" w14:textId="5313A741" w:rsidR="00D812FD" w:rsidRDefault="00D812FD" w:rsidP="00D812F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812FD">
        <w:rPr>
          <w:rFonts w:ascii="Arial" w:hAnsi="Arial" w:cs="Arial"/>
        </w:rPr>
        <w:t xml:space="preserve">hich dataset(s) to load </w:t>
      </w:r>
      <w:r w:rsidR="0096168E">
        <w:rPr>
          <w:rFonts w:ascii="Arial" w:hAnsi="Arial" w:cs="Arial"/>
        </w:rPr>
        <w:t>(also indicated in the table below)</w:t>
      </w:r>
    </w:p>
    <w:p w14:paraId="467AECAC" w14:textId="36C44061" w:rsidR="00D812FD" w:rsidRDefault="00D812FD" w:rsidP="00D812F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812FD">
        <w:rPr>
          <w:rFonts w:ascii="Arial" w:hAnsi="Arial" w:cs="Arial"/>
        </w:rPr>
        <w:t xml:space="preserve">hich scripts need to be run prior to </w:t>
      </w:r>
      <w:r>
        <w:rPr>
          <w:rFonts w:ascii="Arial" w:hAnsi="Arial" w:cs="Arial"/>
        </w:rPr>
        <w:t>running the current script (such as ‘Fig1_PreppingDataStruct</w:t>
      </w:r>
      <w:r w:rsidR="008F2416">
        <w:rPr>
          <w:rFonts w:ascii="Arial" w:hAnsi="Arial" w:cs="Arial"/>
        </w:rPr>
        <w:t>.m</w:t>
      </w:r>
      <w:r>
        <w:rPr>
          <w:rFonts w:ascii="Arial" w:hAnsi="Arial" w:cs="Arial"/>
        </w:rPr>
        <w:t>’ or ‘Fig2_3_PreppingDataStruct</w:t>
      </w:r>
      <w:r w:rsidR="008F2416">
        <w:rPr>
          <w:rFonts w:ascii="Arial" w:hAnsi="Arial" w:cs="Arial"/>
        </w:rPr>
        <w:t>.m’</w:t>
      </w:r>
      <w:r>
        <w:rPr>
          <w:rFonts w:ascii="Arial" w:hAnsi="Arial" w:cs="Arial"/>
        </w:rPr>
        <w:t>)</w:t>
      </w:r>
    </w:p>
    <w:p w14:paraId="2C42A1E2" w14:textId="3404484C" w:rsidR="00D812FD" w:rsidRDefault="00D812FD" w:rsidP="00D812F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sections should be </w:t>
      </w:r>
      <w:proofErr w:type="gramStart"/>
      <w:r>
        <w:rPr>
          <w:rFonts w:ascii="Arial" w:hAnsi="Arial" w:cs="Arial"/>
        </w:rPr>
        <w:t>run</w:t>
      </w:r>
      <w:proofErr w:type="gramEnd"/>
      <w:r>
        <w:rPr>
          <w:rFonts w:ascii="Arial" w:hAnsi="Arial" w:cs="Arial"/>
        </w:rPr>
        <w:t xml:space="preserve"> and which variable</w:t>
      </w:r>
      <w:r w:rsidR="0096168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should be chosen in the current script </w:t>
      </w:r>
    </w:p>
    <w:p w14:paraId="1A40B31C" w14:textId="77777777" w:rsidR="000E485F" w:rsidRDefault="000E485F" w:rsidP="000E485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5340"/>
        <w:gridCol w:w="2215"/>
      </w:tblGrid>
      <w:tr w:rsidR="009302DC" w14:paraId="12146EB2" w14:textId="38493942" w:rsidTr="00C006CF">
        <w:tc>
          <w:tcPr>
            <w:tcW w:w="1795" w:type="dxa"/>
          </w:tcPr>
          <w:p w14:paraId="01D1317E" w14:textId="5AAC668A" w:rsidR="009302DC" w:rsidRPr="00C006CF" w:rsidRDefault="009302DC" w:rsidP="009302DC">
            <w:pPr>
              <w:jc w:val="center"/>
              <w:rPr>
                <w:rFonts w:ascii="Arial" w:hAnsi="Arial" w:cs="Arial"/>
                <w:b/>
                <w:bCs/>
              </w:rPr>
            </w:pPr>
            <w:r w:rsidRPr="00C006CF">
              <w:rPr>
                <w:rFonts w:ascii="Arial" w:hAnsi="Arial" w:cs="Arial"/>
                <w:b/>
                <w:bCs/>
              </w:rPr>
              <w:t>Figure Panel</w:t>
            </w:r>
          </w:p>
        </w:tc>
        <w:tc>
          <w:tcPr>
            <w:tcW w:w="5340" w:type="dxa"/>
          </w:tcPr>
          <w:p w14:paraId="51645B6E" w14:textId="0AFDA72C" w:rsidR="009302DC" w:rsidRPr="00C006CF" w:rsidRDefault="009302DC" w:rsidP="009302DC">
            <w:pPr>
              <w:jc w:val="center"/>
              <w:rPr>
                <w:rFonts w:ascii="Arial" w:hAnsi="Arial" w:cs="Arial"/>
                <w:b/>
                <w:bCs/>
              </w:rPr>
            </w:pPr>
            <w:r w:rsidRPr="00C006CF">
              <w:rPr>
                <w:rFonts w:ascii="Arial" w:hAnsi="Arial" w:cs="Arial"/>
                <w:b/>
                <w:bCs/>
              </w:rPr>
              <w:t>Data to load</w:t>
            </w:r>
          </w:p>
        </w:tc>
        <w:tc>
          <w:tcPr>
            <w:tcW w:w="2215" w:type="dxa"/>
          </w:tcPr>
          <w:p w14:paraId="6C266986" w14:textId="79E1C4E4" w:rsidR="009302DC" w:rsidRPr="00C006CF" w:rsidRDefault="009302DC" w:rsidP="009302DC">
            <w:pPr>
              <w:jc w:val="center"/>
              <w:rPr>
                <w:rFonts w:ascii="Arial" w:hAnsi="Arial" w:cs="Arial"/>
                <w:b/>
                <w:bCs/>
              </w:rPr>
            </w:pPr>
            <w:r w:rsidRPr="00C006CF">
              <w:rPr>
                <w:rFonts w:ascii="Arial" w:hAnsi="Arial" w:cs="Arial"/>
                <w:b/>
                <w:bCs/>
              </w:rPr>
              <w:t>Starting MATLAB script</w:t>
            </w:r>
          </w:p>
        </w:tc>
      </w:tr>
      <w:tr w:rsidR="009302DC" w14:paraId="4214B2CE" w14:textId="18AB1DA3" w:rsidTr="00C006CF">
        <w:tc>
          <w:tcPr>
            <w:tcW w:w="1795" w:type="dxa"/>
          </w:tcPr>
          <w:p w14:paraId="34E76414" w14:textId="089643FA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1c (top)</w:t>
            </w:r>
          </w:p>
        </w:tc>
        <w:tc>
          <w:tcPr>
            <w:tcW w:w="5340" w:type="dxa"/>
          </w:tcPr>
          <w:p w14:paraId="2BF71CB2" w14:textId="427DE39E" w:rsidR="009302DC" w:rsidRPr="00C006CF" w:rsidRDefault="009302DC" w:rsidP="009302DC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779CB5AD" w14:textId="3C3C3842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‘Fig1CTop’</w:t>
            </w:r>
          </w:p>
        </w:tc>
      </w:tr>
      <w:tr w:rsidR="009302DC" w14:paraId="058DC0EF" w14:textId="51F2A848" w:rsidTr="00C006CF">
        <w:tc>
          <w:tcPr>
            <w:tcW w:w="1795" w:type="dxa"/>
          </w:tcPr>
          <w:p w14:paraId="2F1C5005" w14:textId="35507CB6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1c (bottom)</w:t>
            </w:r>
          </w:p>
        </w:tc>
        <w:tc>
          <w:tcPr>
            <w:tcW w:w="5340" w:type="dxa"/>
          </w:tcPr>
          <w:p w14:paraId="6C3698B8" w14:textId="70145A35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652EA480" w14:textId="59BE1460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‘Fig1CBottom’</w:t>
            </w:r>
          </w:p>
        </w:tc>
      </w:tr>
      <w:tr w:rsidR="009302DC" w14:paraId="66394776" w14:textId="4969B43E" w:rsidTr="00C006CF">
        <w:tc>
          <w:tcPr>
            <w:tcW w:w="1795" w:type="dxa"/>
          </w:tcPr>
          <w:p w14:paraId="2A2F4E7E" w14:textId="7B000AC1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1d</w:t>
            </w:r>
          </w:p>
        </w:tc>
        <w:tc>
          <w:tcPr>
            <w:tcW w:w="5340" w:type="dxa"/>
          </w:tcPr>
          <w:p w14:paraId="73E2FE0E" w14:textId="5C29B15C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77347E05" w14:textId="3680B7F2" w:rsidR="009302DC" w:rsidRPr="00C006CF" w:rsidRDefault="009302DC" w:rsidP="009302D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‘Fig1D_ExtDataFig1f'</w:t>
            </w:r>
          </w:p>
        </w:tc>
      </w:tr>
      <w:tr w:rsidR="00C006CF" w14:paraId="7F36B174" w14:textId="33D37B4E" w:rsidTr="00C006CF">
        <w:tc>
          <w:tcPr>
            <w:tcW w:w="1795" w:type="dxa"/>
          </w:tcPr>
          <w:p w14:paraId="3E7754C1" w14:textId="463089E1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1e</w:t>
            </w:r>
          </w:p>
        </w:tc>
        <w:tc>
          <w:tcPr>
            <w:tcW w:w="5340" w:type="dxa"/>
          </w:tcPr>
          <w:p w14:paraId="02FB569F" w14:textId="1A054073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532E31FB" w14:textId="395F2A9A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‘Fig1E’</w:t>
            </w:r>
          </w:p>
        </w:tc>
      </w:tr>
      <w:tr w:rsidR="00C006CF" w14:paraId="26606081" w14:textId="2E405170" w:rsidTr="00C006CF">
        <w:tc>
          <w:tcPr>
            <w:tcW w:w="1795" w:type="dxa"/>
          </w:tcPr>
          <w:p w14:paraId="7042A8F9" w14:textId="7950A28F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1f–h</w:t>
            </w:r>
          </w:p>
        </w:tc>
        <w:tc>
          <w:tcPr>
            <w:tcW w:w="5340" w:type="dxa"/>
          </w:tcPr>
          <w:p w14:paraId="485956B6" w14:textId="4D290DE1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7480F4B3" w14:textId="03575B5E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‘Fig1F_H_ExtendedDataFig1g’</w:t>
            </w:r>
          </w:p>
        </w:tc>
      </w:tr>
      <w:tr w:rsidR="00C006CF" w14:paraId="746DD58A" w14:textId="15FEE88F" w:rsidTr="00C006CF">
        <w:tc>
          <w:tcPr>
            <w:tcW w:w="1795" w:type="dxa"/>
          </w:tcPr>
          <w:p w14:paraId="6C6B74E3" w14:textId="47BA80AB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2d</w:t>
            </w:r>
          </w:p>
        </w:tc>
        <w:tc>
          <w:tcPr>
            <w:tcW w:w="5340" w:type="dxa"/>
          </w:tcPr>
          <w:p w14:paraId="717018A1" w14:textId="2BDD89B8" w:rsidR="00C006CF" w:rsidRPr="00C006CF" w:rsidRDefault="00C006CF" w:rsidP="00C006CF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'AQuA_GluSnFR_2PGluUncaging.mat'</w:t>
            </w:r>
          </w:p>
        </w:tc>
        <w:tc>
          <w:tcPr>
            <w:tcW w:w="2215" w:type="dxa"/>
          </w:tcPr>
          <w:p w14:paraId="6F2C6500" w14:textId="4E86D513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‘Fig2d_ExtDataFig7a’</w:t>
            </w:r>
          </w:p>
        </w:tc>
      </w:tr>
      <w:tr w:rsidR="00C006CF" w14:paraId="3743E04E" w14:textId="152BB3E7" w:rsidTr="00C006CF">
        <w:tc>
          <w:tcPr>
            <w:tcW w:w="1795" w:type="dxa"/>
          </w:tcPr>
          <w:p w14:paraId="34A6157B" w14:textId="3D5CFA90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2h</w:t>
            </w:r>
          </w:p>
        </w:tc>
        <w:tc>
          <w:tcPr>
            <w:tcW w:w="5340" w:type="dxa"/>
          </w:tcPr>
          <w:p w14:paraId="6292DD62" w14:textId="679C501D" w:rsidR="00C006CF" w:rsidRPr="00C006CF" w:rsidRDefault="00C006CF" w:rsidP="00C006CF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48A164FB" w14:textId="053BE51D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‘Fig2h_3c_f’</w:t>
            </w:r>
          </w:p>
        </w:tc>
      </w:tr>
      <w:tr w:rsidR="00C006CF" w14:paraId="08319553" w14:textId="72ABD6A2" w:rsidTr="00C006CF">
        <w:tc>
          <w:tcPr>
            <w:tcW w:w="1795" w:type="dxa"/>
          </w:tcPr>
          <w:p w14:paraId="4200D2CC" w14:textId="31BF7EFD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2i</w:t>
            </w:r>
            <w:r>
              <w:rPr>
                <w:rFonts w:ascii="Arial" w:hAnsi="Arial" w:cs="Arial"/>
                <w:sz w:val="18"/>
                <w:szCs w:val="18"/>
              </w:rPr>
              <w:t>–j</w:t>
            </w:r>
          </w:p>
        </w:tc>
        <w:tc>
          <w:tcPr>
            <w:tcW w:w="5340" w:type="dxa"/>
          </w:tcPr>
          <w:p w14:paraId="34A3BA5F" w14:textId="394CE57A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455602CE" w14:textId="71B55783" w:rsidR="00C006CF" w:rsidRPr="00C006CF" w:rsidRDefault="00C006CF" w:rsidP="00C006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006CF">
              <w:rPr>
                <w:rFonts w:ascii="Arial" w:hAnsi="Arial" w:cs="Arial"/>
                <w:sz w:val="18"/>
                <w:szCs w:val="18"/>
              </w:rPr>
              <w:t>Fig2i_j_ExtDataFig2a_c_3d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801FC" w14:paraId="64F301BF" w14:textId="42AD48AE" w:rsidTr="00C006CF">
        <w:tc>
          <w:tcPr>
            <w:tcW w:w="1795" w:type="dxa"/>
          </w:tcPr>
          <w:p w14:paraId="60482652" w14:textId="32494488" w:rsidR="00C801FC" w:rsidRPr="00C006CF" w:rsidRDefault="00C801FC" w:rsidP="00C801F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2l</w:t>
            </w:r>
            <w:r>
              <w:rPr>
                <w:rFonts w:ascii="Arial" w:hAnsi="Arial" w:cs="Arial"/>
                <w:sz w:val="18"/>
                <w:szCs w:val="18"/>
              </w:rPr>
              <w:t>–o</w:t>
            </w:r>
          </w:p>
        </w:tc>
        <w:tc>
          <w:tcPr>
            <w:tcW w:w="5340" w:type="dxa"/>
          </w:tcPr>
          <w:p w14:paraId="4AF2F021" w14:textId="44BDDD05" w:rsidR="00C801FC" w:rsidRPr="00C006CF" w:rsidRDefault="00C801FC" w:rsidP="00C801F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0CCA2444" w14:textId="49C8D24E" w:rsidR="00C801FC" w:rsidRPr="00C006CF" w:rsidRDefault="00C801FC" w:rsidP="00C80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801FC">
              <w:rPr>
                <w:rFonts w:ascii="Arial" w:hAnsi="Arial" w:cs="Arial"/>
                <w:sz w:val="18"/>
                <w:szCs w:val="18"/>
              </w:rPr>
              <w:t>Fig2l_o_ExtDataFig2f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A15924" w14:paraId="2BB433F2" w14:textId="673D6590" w:rsidTr="00C006CF">
        <w:tc>
          <w:tcPr>
            <w:tcW w:w="1795" w:type="dxa"/>
          </w:tcPr>
          <w:p w14:paraId="140F4847" w14:textId="01218B38" w:rsidR="00A15924" w:rsidRPr="00C006CF" w:rsidRDefault="00A15924" w:rsidP="00A15924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3b</w:t>
            </w:r>
          </w:p>
        </w:tc>
        <w:tc>
          <w:tcPr>
            <w:tcW w:w="5340" w:type="dxa"/>
          </w:tcPr>
          <w:p w14:paraId="29548D0F" w14:textId="0794408A" w:rsidR="00A15924" w:rsidRPr="00C006CF" w:rsidRDefault="00A15924" w:rsidP="00A15924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396E461D" w14:textId="6580DAE3" w:rsidR="00A15924" w:rsidRPr="00C006CF" w:rsidRDefault="00A15924" w:rsidP="00A159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15924">
              <w:rPr>
                <w:rFonts w:ascii="Arial" w:hAnsi="Arial" w:cs="Arial"/>
                <w:sz w:val="18"/>
                <w:szCs w:val="18"/>
              </w:rPr>
              <w:t>Fig3b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A46B4C" w14:paraId="243FC4ED" w14:textId="5684A997" w:rsidTr="00C006CF">
        <w:tc>
          <w:tcPr>
            <w:tcW w:w="1795" w:type="dxa"/>
          </w:tcPr>
          <w:p w14:paraId="3B3986EF" w14:textId="4E0FD2ED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3c</w:t>
            </w:r>
            <w:r>
              <w:rPr>
                <w:rFonts w:ascii="Arial" w:hAnsi="Arial" w:cs="Arial"/>
                <w:sz w:val="18"/>
                <w:szCs w:val="18"/>
              </w:rPr>
              <w:t>–f</w:t>
            </w:r>
          </w:p>
        </w:tc>
        <w:tc>
          <w:tcPr>
            <w:tcW w:w="5340" w:type="dxa"/>
          </w:tcPr>
          <w:p w14:paraId="28FA4542" w14:textId="3699CD64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3A6AE4A4" w14:textId="45694401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‘Fig2h_3c_f’</w:t>
            </w:r>
          </w:p>
        </w:tc>
      </w:tr>
      <w:tr w:rsidR="00A46B4C" w14:paraId="6CBB582F" w14:textId="54C709EE" w:rsidTr="00C006CF">
        <w:tc>
          <w:tcPr>
            <w:tcW w:w="1795" w:type="dxa"/>
          </w:tcPr>
          <w:p w14:paraId="1123DFA8" w14:textId="105F7567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Fig. 3h</w:t>
            </w:r>
          </w:p>
        </w:tc>
        <w:tc>
          <w:tcPr>
            <w:tcW w:w="5340" w:type="dxa"/>
          </w:tcPr>
          <w:p w14:paraId="2847FCD6" w14:textId="3F0F693D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72D4E206" w14:textId="389FC6A2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46B4C">
              <w:rPr>
                <w:rFonts w:ascii="Arial" w:hAnsi="Arial" w:cs="Arial"/>
                <w:sz w:val="18"/>
                <w:szCs w:val="18"/>
              </w:rPr>
              <w:t>Fig3h_ExtDataFig3i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A46B4C" w14:paraId="112D946D" w14:textId="6BF0016E" w:rsidTr="00C006CF">
        <w:tc>
          <w:tcPr>
            <w:tcW w:w="1795" w:type="dxa"/>
          </w:tcPr>
          <w:p w14:paraId="6A32F6FC" w14:textId="62FBFC8D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1a</w:t>
            </w:r>
          </w:p>
        </w:tc>
        <w:tc>
          <w:tcPr>
            <w:tcW w:w="5340" w:type="dxa"/>
          </w:tcPr>
          <w:p w14:paraId="6A037C8C" w14:textId="77777777" w:rsidR="00A46B4C" w:rsidRPr="00A46B4C" w:rsidRDefault="00A46B4C" w:rsidP="00A46B4C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A46B4C">
              <w:rPr>
                <w:rFonts w:ascii="Arial" w:hAnsi="Arial" w:cs="Arial"/>
                <w:kern w:val="0"/>
                <w:sz w:val="18"/>
                <w:szCs w:val="18"/>
              </w:rPr>
              <w:t>'GSE161398_FPKM_MasterTable_Development.xlsx'</w:t>
            </w:r>
          </w:p>
          <w:p w14:paraId="403A21C0" w14:textId="77777777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5" w:type="dxa"/>
          </w:tcPr>
          <w:p w14:paraId="7173BF89" w14:textId="5C0F05D1" w:rsidR="00A46B4C" w:rsidRPr="00C006CF" w:rsidRDefault="00A46B4C" w:rsidP="00A46B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46B4C">
              <w:rPr>
                <w:rFonts w:ascii="Arial" w:hAnsi="Arial" w:cs="Arial"/>
                <w:sz w:val="18"/>
                <w:szCs w:val="18"/>
              </w:rPr>
              <w:t>ExtendedDataFig1a_ExtDataFig3a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0B5E1C74" w14:textId="0087DE3D" w:rsidTr="00C006CF">
        <w:tc>
          <w:tcPr>
            <w:tcW w:w="1795" w:type="dxa"/>
          </w:tcPr>
          <w:p w14:paraId="1CA3CCA0" w14:textId="3DF557E3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1b</w:t>
            </w:r>
            <w:r>
              <w:rPr>
                <w:rFonts w:ascii="Arial" w:hAnsi="Arial" w:cs="Arial"/>
                <w:sz w:val="18"/>
                <w:szCs w:val="18"/>
              </w:rPr>
              <w:t>–c</w:t>
            </w:r>
          </w:p>
        </w:tc>
        <w:tc>
          <w:tcPr>
            <w:tcW w:w="5340" w:type="dxa"/>
          </w:tcPr>
          <w:p w14:paraId="52EDE459" w14:textId="6CE590A5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77657A30" w14:textId="5BACE4B9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53B1D">
              <w:rPr>
                <w:rFonts w:ascii="Arial" w:hAnsi="Arial" w:cs="Arial"/>
                <w:sz w:val="18"/>
                <w:szCs w:val="18"/>
              </w:rPr>
              <w:t>ExtendedDataFig1b_c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2C846297" w14:textId="10AD4A8B" w:rsidTr="00C006CF">
        <w:tc>
          <w:tcPr>
            <w:tcW w:w="1795" w:type="dxa"/>
          </w:tcPr>
          <w:p w14:paraId="5AD3FE2C" w14:textId="69F35F8B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1d</w:t>
            </w:r>
            <w:r>
              <w:rPr>
                <w:rFonts w:ascii="Arial" w:hAnsi="Arial" w:cs="Arial"/>
                <w:sz w:val="18"/>
                <w:szCs w:val="18"/>
              </w:rPr>
              <w:t>–e</w:t>
            </w:r>
          </w:p>
        </w:tc>
        <w:tc>
          <w:tcPr>
            <w:tcW w:w="5340" w:type="dxa"/>
          </w:tcPr>
          <w:p w14:paraId="11CACF6E" w14:textId="6ACA2B61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631175F5" w14:textId="495C8EFE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53B1D">
              <w:rPr>
                <w:rFonts w:ascii="Arial" w:hAnsi="Arial" w:cs="Arial"/>
                <w:sz w:val="18"/>
                <w:szCs w:val="18"/>
              </w:rPr>
              <w:t>ExtendedDataFig1d_e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726175B1" w14:textId="743BF5E7" w:rsidTr="00C006CF">
        <w:tc>
          <w:tcPr>
            <w:tcW w:w="1795" w:type="dxa"/>
          </w:tcPr>
          <w:p w14:paraId="4F484ABE" w14:textId="62FECD34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1f</w:t>
            </w:r>
          </w:p>
        </w:tc>
        <w:tc>
          <w:tcPr>
            <w:tcW w:w="5340" w:type="dxa"/>
          </w:tcPr>
          <w:p w14:paraId="23684666" w14:textId="3DA694DB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3B559D06" w14:textId="208880A7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‘Fig1D_ExtDataFig1f'</w:t>
            </w:r>
          </w:p>
        </w:tc>
      </w:tr>
      <w:tr w:rsidR="00C53B1D" w14:paraId="46D41E57" w14:textId="5E75BDA1" w:rsidTr="00C006CF">
        <w:tc>
          <w:tcPr>
            <w:tcW w:w="1795" w:type="dxa"/>
          </w:tcPr>
          <w:p w14:paraId="1FED01D0" w14:textId="4F1761B2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1g</w:t>
            </w:r>
          </w:p>
        </w:tc>
        <w:tc>
          <w:tcPr>
            <w:tcW w:w="5340" w:type="dxa"/>
          </w:tcPr>
          <w:p w14:paraId="626B3B70" w14:textId="2491A4E2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'AQuA_CytoGCaMP_ReceptorAgonistBathApp_Fig1.mat'</w:t>
            </w:r>
          </w:p>
        </w:tc>
        <w:tc>
          <w:tcPr>
            <w:tcW w:w="2215" w:type="dxa"/>
          </w:tcPr>
          <w:p w14:paraId="65F8AA25" w14:textId="1240EA45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53B1D">
              <w:rPr>
                <w:rFonts w:ascii="Arial" w:hAnsi="Arial" w:cs="Arial"/>
                <w:sz w:val="18"/>
                <w:szCs w:val="18"/>
              </w:rPr>
              <w:t>Fig1F_H_ExtendedDataFig1g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60419DE9" w14:textId="0FA4336C" w:rsidTr="00C006CF">
        <w:tc>
          <w:tcPr>
            <w:tcW w:w="1795" w:type="dxa"/>
          </w:tcPr>
          <w:p w14:paraId="529CC399" w14:textId="1326C8B7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1j</w:t>
            </w:r>
          </w:p>
        </w:tc>
        <w:tc>
          <w:tcPr>
            <w:tcW w:w="5340" w:type="dxa"/>
          </w:tcPr>
          <w:p w14:paraId="6308B62C" w14:textId="6B64A725" w:rsidR="00C53B1D" w:rsidRPr="00467C89" w:rsidRDefault="00C53B1D" w:rsidP="00467C89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C53B1D">
              <w:rPr>
                <w:rFonts w:ascii="Arial" w:hAnsi="Arial" w:cs="Arial"/>
                <w:kern w:val="0"/>
                <w:sz w:val="18"/>
                <w:szCs w:val="18"/>
              </w:rPr>
              <w:t>'FIJI_pinkFlamindo_ReceptorAgonistBathApp_ExtFig1.mat'</w:t>
            </w:r>
          </w:p>
        </w:tc>
        <w:tc>
          <w:tcPr>
            <w:tcW w:w="2215" w:type="dxa"/>
          </w:tcPr>
          <w:p w14:paraId="295571E1" w14:textId="01D02C2A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53B1D">
              <w:rPr>
                <w:rFonts w:ascii="Arial" w:hAnsi="Arial" w:cs="Arial"/>
                <w:sz w:val="18"/>
                <w:szCs w:val="18"/>
              </w:rPr>
              <w:t>ExtendedDataFig1j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4AC5C8D7" w14:textId="4DFE8EB1" w:rsidTr="00C006CF">
        <w:tc>
          <w:tcPr>
            <w:tcW w:w="1795" w:type="dxa"/>
          </w:tcPr>
          <w:p w14:paraId="5053CB03" w14:textId="547645C4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1k</w:t>
            </w:r>
          </w:p>
        </w:tc>
        <w:tc>
          <w:tcPr>
            <w:tcW w:w="5340" w:type="dxa"/>
          </w:tcPr>
          <w:p w14:paraId="75A7E881" w14:textId="77777777" w:rsidR="00091C44" w:rsidRDefault="00C53B1D" w:rsidP="00C53B1D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3B1D">
              <w:rPr>
                <w:rFonts w:ascii="Arial" w:hAnsi="Arial" w:cs="Arial"/>
                <w:kern w:val="0"/>
                <w:sz w:val="18"/>
                <w:szCs w:val="18"/>
              </w:rPr>
              <w:t xml:space="preserve">'FIJI_pinkFlamindo_ReceptorAgonistBathApp_ExtFig1.mat' </w:t>
            </w:r>
          </w:p>
          <w:p w14:paraId="2F25228C" w14:textId="77777777" w:rsidR="00091C44" w:rsidRDefault="00C53B1D" w:rsidP="00C53B1D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3B1D">
              <w:rPr>
                <w:rFonts w:ascii="Arial" w:hAnsi="Arial" w:cs="Arial"/>
                <w:kern w:val="0"/>
                <w:sz w:val="18"/>
                <w:szCs w:val="18"/>
              </w:rPr>
              <w:t xml:space="preserve">and </w:t>
            </w:r>
          </w:p>
          <w:p w14:paraId="39A003FD" w14:textId="458F8D1B" w:rsidR="00C53B1D" w:rsidRPr="00C53B1D" w:rsidRDefault="00C53B1D" w:rsidP="00C53B1D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C53B1D">
              <w:rPr>
                <w:rFonts w:ascii="Arial" w:hAnsi="Arial" w:cs="Arial"/>
                <w:kern w:val="0"/>
                <w:sz w:val="18"/>
                <w:szCs w:val="18"/>
              </w:rPr>
              <w:t>'FIJI_AQuA_CytoGCaMP_BathAppBacLY_ExtFig1k.mat'</w:t>
            </w:r>
          </w:p>
        </w:tc>
        <w:tc>
          <w:tcPr>
            <w:tcW w:w="2215" w:type="dxa"/>
          </w:tcPr>
          <w:p w14:paraId="39B500DB" w14:textId="30064A8A" w:rsidR="00C53B1D" w:rsidRPr="00C006CF" w:rsidRDefault="00467C89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="00C53B1D" w:rsidRPr="00C53B1D">
              <w:rPr>
                <w:rFonts w:ascii="Arial" w:hAnsi="Arial" w:cs="Arial"/>
                <w:sz w:val="18"/>
                <w:szCs w:val="18"/>
              </w:rPr>
              <w:t>ExtendedDataFig1k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16F1A0E4" w14:textId="6FEEA241" w:rsidTr="00C006CF">
        <w:tc>
          <w:tcPr>
            <w:tcW w:w="1795" w:type="dxa"/>
          </w:tcPr>
          <w:p w14:paraId="20B6C855" w14:textId="59D0C35E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2a</w:t>
            </w:r>
          </w:p>
        </w:tc>
        <w:tc>
          <w:tcPr>
            <w:tcW w:w="5340" w:type="dxa"/>
          </w:tcPr>
          <w:p w14:paraId="1F3031C2" w14:textId="19459AC9" w:rsidR="00C53B1D" w:rsidRPr="00091C44" w:rsidRDefault="00C53B1D" w:rsidP="00091C44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'AQuA_CytoGCaMP_2PUncaging_WTRecAntaLaserCtrl_ExtDataFig2_3.mat'</w:t>
            </w:r>
          </w:p>
        </w:tc>
        <w:tc>
          <w:tcPr>
            <w:tcW w:w="2215" w:type="dxa"/>
          </w:tcPr>
          <w:p w14:paraId="30D38981" w14:textId="6087A349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006CF">
              <w:rPr>
                <w:rFonts w:ascii="Arial" w:hAnsi="Arial" w:cs="Arial"/>
                <w:sz w:val="18"/>
                <w:szCs w:val="18"/>
              </w:rPr>
              <w:t>Fig2i_j_ExtDataFig2a_c_3d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78420014" w14:textId="3E4EF74D" w:rsidTr="00C006CF">
        <w:tc>
          <w:tcPr>
            <w:tcW w:w="1795" w:type="dxa"/>
          </w:tcPr>
          <w:p w14:paraId="4EB61442" w14:textId="1597C69C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lastRenderedPageBreak/>
              <w:t>Ext. Data Fig. 2b</w:t>
            </w:r>
          </w:p>
        </w:tc>
        <w:tc>
          <w:tcPr>
            <w:tcW w:w="5340" w:type="dxa"/>
          </w:tcPr>
          <w:p w14:paraId="0A89A75A" w14:textId="77777777" w:rsidR="00425C18" w:rsidRPr="00425C18" w:rsidRDefault="00425C18" w:rsidP="00425C18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25C18">
              <w:rPr>
                <w:rFonts w:ascii="Arial" w:hAnsi="Arial" w:cs="Arial"/>
                <w:kern w:val="0"/>
                <w:sz w:val="18"/>
                <w:szCs w:val="18"/>
              </w:rPr>
              <w:t>'AQuA_CytoGCaMP_2PUncaging_WTRecAntaLaserCtrl_ExtDataFig2_3.mat'</w:t>
            </w:r>
          </w:p>
          <w:p w14:paraId="3A34021E" w14:textId="77777777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5" w:type="dxa"/>
          </w:tcPr>
          <w:p w14:paraId="76720BDA" w14:textId="3C6ABEA5" w:rsidR="00C53B1D" w:rsidRPr="00C006CF" w:rsidRDefault="00425C18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425C18">
              <w:rPr>
                <w:rFonts w:ascii="Arial" w:hAnsi="Arial" w:cs="Arial"/>
                <w:sz w:val="18"/>
                <w:szCs w:val="18"/>
              </w:rPr>
              <w:t>ExtendedDataFig2b_ExtDataFig3g_h_ExtDataFig7d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66AB1EAC" w14:textId="103DA3F5" w:rsidTr="00C006CF">
        <w:tc>
          <w:tcPr>
            <w:tcW w:w="1795" w:type="dxa"/>
          </w:tcPr>
          <w:p w14:paraId="1709EE89" w14:textId="1077FB35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2c</w:t>
            </w:r>
          </w:p>
        </w:tc>
        <w:tc>
          <w:tcPr>
            <w:tcW w:w="5340" w:type="dxa"/>
          </w:tcPr>
          <w:p w14:paraId="7310CD91" w14:textId="3F3914C9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27C7A7ED" w14:textId="0BDF4A20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006CF">
              <w:rPr>
                <w:rFonts w:ascii="Arial" w:hAnsi="Arial" w:cs="Arial"/>
                <w:sz w:val="18"/>
                <w:szCs w:val="18"/>
              </w:rPr>
              <w:t>Fig2i_j_ExtDataFig2a_c_3d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41235D9D" w14:textId="3181F23C" w:rsidTr="00C006CF">
        <w:tc>
          <w:tcPr>
            <w:tcW w:w="1795" w:type="dxa"/>
          </w:tcPr>
          <w:p w14:paraId="4DC49502" w14:textId="4C85DBF2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2d</w:t>
            </w:r>
          </w:p>
        </w:tc>
        <w:tc>
          <w:tcPr>
            <w:tcW w:w="5340" w:type="dxa"/>
          </w:tcPr>
          <w:p w14:paraId="0995567B" w14:textId="67F036C0" w:rsidR="00C53B1D" w:rsidRPr="00C006CF" w:rsidRDefault="00425C18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6136B80B" w14:textId="375F1905" w:rsidR="00C53B1D" w:rsidRPr="00C006CF" w:rsidRDefault="00425C18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425C18">
              <w:rPr>
                <w:rFonts w:ascii="Arial" w:hAnsi="Arial" w:cs="Arial"/>
                <w:sz w:val="18"/>
                <w:szCs w:val="18"/>
              </w:rPr>
              <w:t>ExtendedDataFig2d_ExtDataFig5f_g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7CA67D81" w14:textId="0B3F6C72" w:rsidTr="00C006CF">
        <w:tc>
          <w:tcPr>
            <w:tcW w:w="1795" w:type="dxa"/>
          </w:tcPr>
          <w:p w14:paraId="04CB1AF8" w14:textId="143C6C99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2e</w:t>
            </w:r>
          </w:p>
        </w:tc>
        <w:tc>
          <w:tcPr>
            <w:tcW w:w="5340" w:type="dxa"/>
          </w:tcPr>
          <w:p w14:paraId="7ED641C7" w14:textId="603E2559" w:rsidR="00C53B1D" w:rsidRPr="00C006CF" w:rsidRDefault="00425C18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1B2FFADA" w14:textId="3384D2C6" w:rsidR="00C53B1D" w:rsidRPr="00C006CF" w:rsidRDefault="00425C18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425C18">
              <w:rPr>
                <w:rFonts w:ascii="Arial" w:hAnsi="Arial" w:cs="Arial"/>
                <w:sz w:val="18"/>
                <w:szCs w:val="18"/>
              </w:rPr>
              <w:t>ExtendedDataFig2e__ExtDataFig3e_f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6B83EAA6" w14:textId="1AB741D5" w:rsidTr="00C006CF">
        <w:tc>
          <w:tcPr>
            <w:tcW w:w="1795" w:type="dxa"/>
          </w:tcPr>
          <w:p w14:paraId="1A29B4C7" w14:textId="5441580D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2f</w:t>
            </w:r>
          </w:p>
        </w:tc>
        <w:tc>
          <w:tcPr>
            <w:tcW w:w="5340" w:type="dxa"/>
          </w:tcPr>
          <w:p w14:paraId="4D08F3F5" w14:textId="2B954133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03654A8B" w14:textId="17F3197F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801FC">
              <w:rPr>
                <w:rFonts w:ascii="Arial" w:hAnsi="Arial" w:cs="Arial"/>
                <w:sz w:val="18"/>
                <w:szCs w:val="18"/>
              </w:rPr>
              <w:t>Fig2l_o_ExtDataFig2f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333EB596" w14:textId="5FE978E2" w:rsidTr="00C006CF">
        <w:tc>
          <w:tcPr>
            <w:tcW w:w="1795" w:type="dxa"/>
          </w:tcPr>
          <w:p w14:paraId="3ECDCAAE" w14:textId="30A307E1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3a</w:t>
            </w:r>
          </w:p>
        </w:tc>
        <w:tc>
          <w:tcPr>
            <w:tcW w:w="5340" w:type="dxa"/>
          </w:tcPr>
          <w:p w14:paraId="34F50E96" w14:textId="77777777" w:rsidR="00C53B1D" w:rsidRPr="00A46B4C" w:rsidRDefault="00C53B1D" w:rsidP="00C53B1D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A46B4C">
              <w:rPr>
                <w:rFonts w:ascii="Arial" w:hAnsi="Arial" w:cs="Arial"/>
                <w:kern w:val="0"/>
                <w:sz w:val="18"/>
                <w:szCs w:val="18"/>
              </w:rPr>
              <w:t>'GSE161398_FPKM_MasterTable_Development.xlsx'</w:t>
            </w:r>
          </w:p>
          <w:p w14:paraId="77E55019" w14:textId="77777777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5" w:type="dxa"/>
          </w:tcPr>
          <w:p w14:paraId="1ACF4D65" w14:textId="383D567A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46B4C">
              <w:rPr>
                <w:rFonts w:ascii="Arial" w:hAnsi="Arial" w:cs="Arial"/>
                <w:sz w:val="18"/>
                <w:szCs w:val="18"/>
              </w:rPr>
              <w:t>ExtendedDataFig1a_ExtDataFig3a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C53B1D" w14:paraId="4243DA7A" w14:textId="1DD8E69F" w:rsidTr="00C006CF">
        <w:tc>
          <w:tcPr>
            <w:tcW w:w="1795" w:type="dxa"/>
          </w:tcPr>
          <w:p w14:paraId="07C9018E" w14:textId="29746ECD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3d</w:t>
            </w:r>
          </w:p>
        </w:tc>
        <w:tc>
          <w:tcPr>
            <w:tcW w:w="5340" w:type="dxa"/>
          </w:tcPr>
          <w:p w14:paraId="454D51B1" w14:textId="2BFDFEF6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25142DD1" w14:textId="4A2AEF0B" w:rsidR="00C53B1D" w:rsidRPr="00C006CF" w:rsidRDefault="00C53B1D" w:rsidP="00C53B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C006CF">
              <w:rPr>
                <w:rFonts w:ascii="Arial" w:hAnsi="Arial" w:cs="Arial"/>
                <w:sz w:val="18"/>
                <w:szCs w:val="18"/>
              </w:rPr>
              <w:t>Fig2i_j_ExtDataFig2a_c_3d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425C18" w14:paraId="29802166" w14:textId="122E6C6B" w:rsidTr="00C006CF">
        <w:tc>
          <w:tcPr>
            <w:tcW w:w="1795" w:type="dxa"/>
          </w:tcPr>
          <w:p w14:paraId="402158BB" w14:textId="54176D25" w:rsidR="00425C18" w:rsidRPr="00C006CF" w:rsidRDefault="00425C18" w:rsidP="00425C18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3e</w:t>
            </w:r>
            <w:r>
              <w:rPr>
                <w:rFonts w:ascii="Arial" w:hAnsi="Arial" w:cs="Arial"/>
                <w:sz w:val="18"/>
                <w:szCs w:val="18"/>
              </w:rPr>
              <w:t>–f</w:t>
            </w:r>
          </w:p>
        </w:tc>
        <w:tc>
          <w:tcPr>
            <w:tcW w:w="5340" w:type="dxa"/>
          </w:tcPr>
          <w:p w14:paraId="5A55D2AD" w14:textId="7511F76F" w:rsidR="00425C18" w:rsidRPr="00C006CF" w:rsidRDefault="00425C18" w:rsidP="00425C18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1A01EEE9" w14:textId="4D4E5BE1" w:rsidR="00425C18" w:rsidRPr="00C006CF" w:rsidRDefault="00425C18" w:rsidP="00425C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425C18">
              <w:rPr>
                <w:rFonts w:ascii="Arial" w:hAnsi="Arial" w:cs="Arial"/>
                <w:sz w:val="18"/>
                <w:szCs w:val="18"/>
              </w:rPr>
              <w:t>ExtendedDataFig2e__ExtDataFig3e_f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2814ED" w14:paraId="69670BE0" w14:textId="200823CB" w:rsidTr="00C006CF">
        <w:tc>
          <w:tcPr>
            <w:tcW w:w="1795" w:type="dxa"/>
          </w:tcPr>
          <w:p w14:paraId="3CB459AC" w14:textId="6C1F41F3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3g</w:t>
            </w:r>
          </w:p>
        </w:tc>
        <w:tc>
          <w:tcPr>
            <w:tcW w:w="5340" w:type="dxa"/>
          </w:tcPr>
          <w:p w14:paraId="6DE0F013" w14:textId="4842386C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7351DE03" w14:textId="56231ABF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2814ED">
              <w:rPr>
                <w:rFonts w:ascii="Arial" w:hAnsi="Arial" w:cs="Arial"/>
                <w:sz w:val="18"/>
                <w:szCs w:val="18"/>
              </w:rPr>
              <w:t>ExtendedDataFig2b_ExtDataFig3g_h_ExtDataFig7d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2814ED" w14:paraId="239618A2" w14:textId="26BF0CEE" w:rsidTr="00C006CF">
        <w:tc>
          <w:tcPr>
            <w:tcW w:w="1795" w:type="dxa"/>
          </w:tcPr>
          <w:p w14:paraId="313F7DB2" w14:textId="45A3EA78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3h</w:t>
            </w:r>
          </w:p>
        </w:tc>
        <w:tc>
          <w:tcPr>
            <w:tcW w:w="5340" w:type="dxa"/>
          </w:tcPr>
          <w:p w14:paraId="4D1D96C1" w14:textId="77777777" w:rsidR="002814ED" w:rsidRPr="00425C18" w:rsidRDefault="002814ED" w:rsidP="002814ED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25C18">
              <w:rPr>
                <w:rFonts w:ascii="Arial" w:hAnsi="Arial" w:cs="Arial"/>
                <w:kern w:val="0"/>
                <w:sz w:val="18"/>
                <w:szCs w:val="18"/>
              </w:rPr>
              <w:t>'AQuA_CytoGCaMP_2PUncaging_WTRecAntaLaserCtrl_ExtDataFig2_3.mat'</w:t>
            </w:r>
          </w:p>
          <w:p w14:paraId="6BC5F006" w14:textId="77777777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5" w:type="dxa"/>
          </w:tcPr>
          <w:p w14:paraId="0A5FD969" w14:textId="032D532B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425C18">
              <w:rPr>
                <w:rFonts w:ascii="Arial" w:hAnsi="Arial" w:cs="Arial"/>
                <w:sz w:val="18"/>
                <w:szCs w:val="18"/>
              </w:rPr>
              <w:t>ExtendedDataFig2b_ExtDataFig3g_h_ExtDataFig7d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2814ED" w14:paraId="25960B7D" w14:textId="1A24478C" w:rsidTr="00C006CF">
        <w:tc>
          <w:tcPr>
            <w:tcW w:w="1795" w:type="dxa"/>
          </w:tcPr>
          <w:p w14:paraId="503BBB78" w14:textId="501BB23B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3i</w:t>
            </w:r>
          </w:p>
        </w:tc>
        <w:tc>
          <w:tcPr>
            <w:tcW w:w="5340" w:type="dxa"/>
          </w:tcPr>
          <w:p w14:paraId="1E93C269" w14:textId="44606CD9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7CD97463" w14:textId="423C8C23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46B4C">
              <w:rPr>
                <w:rFonts w:ascii="Arial" w:hAnsi="Arial" w:cs="Arial"/>
                <w:sz w:val="18"/>
                <w:szCs w:val="18"/>
              </w:rPr>
              <w:t>Fig3h_ExtDataFig3i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2814ED" w14:paraId="05699F5C" w14:textId="3D52F273" w:rsidTr="00C006CF">
        <w:tc>
          <w:tcPr>
            <w:tcW w:w="1795" w:type="dxa"/>
          </w:tcPr>
          <w:p w14:paraId="08438FFB" w14:textId="4E8753B3" w:rsidR="002814ED" w:rsidRPr="00C006CF" w:rsidRDefault="002814ED" w:rsidP="002814E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5a</w:t>
            </w:r>
          </w:p>
        </w:tc>
        <w:tc>
          <w:tcPr>
            <w:tcW w:w="5340" w:type="dxa"/>
          </w:tcPr>
          <w:p w14:paraId="22F7544C" w14:textId="2D1DDCD4" w:rsidR="002814ED" w:rsidRPr="00C006CF" w:rsidRDefault="00161A2B" w:rsidP="002814ED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322C029D" w14:textId="425162F5" w:rsidR="002814ED" w:rsidRPr="00C006CF" w:rsidRDefault="00161A2B" w:rsidP="00281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161A2B">
              <w:rPr>
                <w:rFonts w:ascii="Arial" w:hAnsi="Arial" w:cs="Arial"/>
                <w:sz w:val="18"/>
                <w:szCs w:val="18"/>
              </w:rPr>
              <w:t>ExtendedDataFig5a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09864E97" w14:textId="5D6D1CE5" w:rsidTr="00C006CF">
        <w:tc>
          <w:tcPr>
            <w:tcW w:w="1795" w:type="dxa"/>
          </w:tcPr>
          <w:p w14:paraId="4013454B" w14:textId="430B55FD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5f</w:t>
            </w:r>
            <w:r>
              <w:rPr>
                <w:rFonts w:ascii="Arial" w:hAnsi="Arial" w:cs="Arial"/>
                <w:sz w:val="18"/>
                <w:szCs w:val="18"/>
              </w:rPr>
              <w:t>–g</w:t>
            </w:r>
          </w:p>
        </w:tc>
        <w:tc>
          <w:tcPr>
            <w:tcW w:w="5340" w:type="dxa"/>
          </w:tcPr>
          <w:p w14:paraId="3E5622EA" w14:textId="3076BD78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3DFA718E" w14:textId="06DE3F61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161A2B">
              <w:rPr>
                <w:rFonts w:ascii="Arial" w:hAnsi="Arial" w:cs="Arial"/>
                <w:sz w:val="18"/>
                <w:szCs w:val="18"/>
              </w:rPr>
              <w:t>ExtendedDataFig2d_ExtDataFig5f_g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025F3ABE" w14:textId="4B2E1689" w:rsidTr="00C006CF">
        <w:tc>
          <w:tcPr>
            <w:tcW w:w="1795" w:type="dxa"/>
          </w:tcPr>
          <w:p w14:paraId="29F33C55" w14:textId="178D49BB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5h</w:t>
            </w:r>
            <w:r w:rsidR="00E4732C">
              <w:rPr>
                <w:rFonts w:ascii="Arial" w:hAnsi="Arial" w:cs="Arial"/>
                <w:sz w:val="18"/>
                <w:szCs w:val="18"/>
              </w:rPr>
              <w:t>–</w:t>
            </w:r>
            <w:proofErr w:type="spellStart"/>
            <w:r w:rsidR="006C750C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</w:p>
        </w:tc>
        <w:tc>
          <w:tcPr>
            <w:tcW w:w="5340" w:type="dxa"/>
          </w:tcPr>
          <w:p w14:paraId="735E43E2" w14:textId="1C29E0DA" w:rsidR="00161A2B" w:rsidRPr="00C006CF" w:rsidRDefault="00E4732C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422364DB" w14:textId="06BB72C8" w:rsidR="00161A2B" w:rsidRPr="00C006CF" w:rsidRDefault="00E4732C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E4732C">
              <w:rPr>
                <w:rFonts w:ascii="Arial" w:hAnsi="Arial" w:cs="Arial"/>
                <w:sz w:val="18"/>
                <w:szCs w:val="18"/>
              </w:rPr>
              <w:t>ExtendedDataFig5h_i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137ED010" w14:textId="4801E7D7" w:rsidTr="00C006CF">
        <w:tc>
          <w:tcPr>
            <w:tcW w:w="1795" w:type="dxa"/>
          </w:tcPr>
          <w:p w14:paraId="24E6D408" w14:textId="0C174D65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5j</w:t>
            </w:r>
          </w:p>
        </w:tc>
        <w:tc>
          <w:tcPr>
            <w:tcW w:w="5340" w:type="dxa"/>
          </w:tcPr>
          <w:p w14:paraId="4661080E" w14:textId="7A2F4B90" w:rsidR="00161A2B" w:rsidRPr="00C006CF" w:rsidRDefault="00FC5EC8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</w:p>
        </w:tc>
        <w:tc>
          <w:tcPr>
            <w:tcW w:w="2215" w:type="dxa"/>
          </w:tcPr>
          <w:p w14:paraId="0C2804E4" w14:textId="71FFDDE4" w:rsidR="00161A2B" w:rsidRPr="00C006CF" w:rsidRDefault="00FC5EC8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FC5EC8">
              <w:rPr>
                <w:rFonts w:ascii="Arial" w:hAnsi="Arial" w:cs="Arial"/>
                <w:sz w:val="18"/>
                <w:szCs w:val="18"/>
              </w:rPr>
              <w:t>ExtendedDataFig5j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01CE3CD6" w14:textId="765053E0" w:rsidTr="00C006CF">
        <w:tc>
          <w:tcPr>
            <w:tcW w:w="1795" w:type="dxa"/>
          </w:tcPr>
          <w:p w14:paraId="0300BA87" w14:textId="3AEA785D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7a</w:t>
            </w:r>
          </w:p>
        </w:tc>
        <w:tc>
          <w:tcPr>
            <w:tcW w:w="5340" w:type="dxa"/>
          </w:tcPr>
          <w:p w14:paraId="4E006FCF" w14:textId="0DCEE869" w:rsidR="00161A2B" w:rsidRPr="00C006CF" w:rsidRDefault="00036578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'AQuA_GluSnFR_2PGluUncaging.mat'</w:t>
            </w:r>
          </w:p>
        </w:tc>
        <w:tc>
          <w:tcPr>
            <w:tcW w:w="2215" w:type="dxa"/>
          </w:tcPr>
          <w:p w14:paraId="02AEA94C" w14:textId="4AE8206F" w:rsidR="00161A2B" w:rsidRPr="00C006CF" w:rsidRDefault="00036578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036578">
              <w:rPr>
                <w:rFonts w:ascii="Arial" w:hAnsi="Arial" w:cs="Arial"/>
                <w:sz w:val="18"/>
                <w:szCs w:val="18"/>
              </w:rPr>
              <w:t>Fig2d_ExtDataFig7a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45E8366E" w14:textId="01A171E6" w:rsidTr="00C006CF">
        <w:tc>
          <w:tcPr>
            <w:tcW w:w="1795" w:type="dxa"/>
          </w:tcPr>
          <w:p w14:paraId="60007FAF" w14:textId="50BC9BF0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7b</w:t>
            </w:r>
          </w:p>
        </w:tc>
        <w:tc>
          <w:tcPr>
            <w:tcW w:w="5340" w:type="dxa"/>
          </w:tcPr>
          <w:p w14:paraId="796AE339" w14:textId="77777777" w:rsidR="00161A2B" w:rsidRDefault="00AE0711" w:rsidP="00161A2B">
            <w:pPr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006CF">
              <w:rPr>
                <w:rFonts w:ascii="Arial" w:hAnsi="Arial" w:cs="Arial"/>
                <w:kern w:val="0"/>
                <w:sz w:val="18"/>
                <w:szCs w:val="18"/>
              </w:rPr>
              <w:t>'AQuA_CytoGCaMP_2Puncaging_WTCx43CBX_Fig2_3.mat'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and</w:t>
            </w:r>
          </w:p>
          <w:p w14:paraId="0E2F4149" w14:textId="5B149C82" w:rsidR="00AE0711" w:rsidRPr="00AE0711" w:rsidRDefault="00AE0711" w:rsidP="00AE0711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AE0711">
              <w:rPr>
                <w:rFonts w:ascii="Arial" w:hAnsi="Arial" w:cs="Arial"/>
                <w:kern w:val="0"/>
                <w:sz w:val="18"/>
                <w:szCs w:val="18"/>
              </w:rPr>
              <w:t>'AQuA_CytoGCaMP_2PMultiRoundGluUncaging_70AU_ExtDataFig7.mat'</w:t>
            </w:r>
          </w:p>
        </w:tc>
        <w:tc>
          <w:tcPr>
            <w:tcW w:w="2215" w:type="dxa"/>
          </w:tcPr>
          <w:p w14:paraId="299B3B42" w14:textId="437E9601" w:rsidR="00161A2B" w:rsidRPr="00C006CF" w:rsidRDefault="00AE0711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E0711">
              <w:rPr>
                <w:rFonts w:ascii="Arial" w:hAnsi="Arial" w:cs="Arial"/>
                <w:sz w:val="18"/>
                <w:szCs w:val="18"/>
              </w:rPr>
              <w:t>ExtendedDataFig7b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5BA28BFD" w14:textId="433D0E04" w:rsidTr="00C006CF">
        <w:tc>
          <w:tcPr>
            <w:tcW w:w="1795" w:type="dxa"/>
          </w:tcPr>
          <w:p w14:paraId="787CFA8A" w14:textId="01ADC5B8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7d (top)</w:t>
            </w:r>
          </w:p>
        </w:tc>
        <w:tc>
          <w:tcPr>
            <w:tcW w:w="5340" w:type="dxa"/>
          </w:tcPr>
          <w:p w14:paraId="6DA48581" w14:textId="51249793" w:rsidR="00161A2B" w:rsidRPr="00C006CF" w:rsidRDefault="00AE0711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AE0711">
              <w:rPr>
                <w:rFonts w:ascii="Arial" w:hAnsi="Arial" w:cs="Arial"/>
                <w:kern w:val="0"/>
                <w:sz w:val="18"/>
                <w:szCs w:val="18"/>
              </w:rPr>
              <w:t>'AQuA_CytoGCaMP_2PMultiRoundGluUncaging_70AU_ExtDataFig7.mat'</w:t>
            </w:r>
          </w:p>
        </w:tc>
        <w:tc>
          <w:tcPr>
            <w:tcW w:w="2215" w:type="dxa"/>
          </w:tcPr>
          <w:p w14:paraId="184F7B3F" w14:textId="7C574E32" w:rsidR="00161A2B" w:rsidRPr="00C006CF" w:rsidRDefault="00AE0711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E0711">
              <w:rPr>
                <w:rFonts w:ascii="Arial" w:hAnsi="Arial" w:cs="Arial"/>
                <w:sz w:val="18"/>
                <w:szCs w:val="18"/>
              </w:rPr>
              <w:t>ExtendedDataFig2b_ExtDataFig3g_h_ExtDataFig7d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50A42542" w14:textId="3C37DC21" w:rsidTr="00C006CF">
        <w:tc>
          <w:tcPr>
            <w:tcW w:w="1795" w:type="dxa"/>
          </w:tcPr>
          <w:p w14:paraId="05E158EF" w14:textId="0B4127FB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Ext. Data Fig. 7d (bottom)</w:t>
            </w:r>
          </w:p>
        </w:tc>
        <w:tc>
          <w:tcPr>
            <w:tcW w:w="5340" w:type="dxa"/>
          </w:tcPr>
          <w:p w14:paraId="34181FA5" w14:textId="77777777" w:rsidR="00AE0711" w:rsidRPr="00AE0711" w:rsidRDefault="00AE0711" w:rsidP="00AE0711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AE0711">
              <w:rPr>
                <w:rFonts w:ascii="Arial" w:hAnsi="Arial" w:cs="Arial"/>
                <w:kern w:val="0"/>
                <w:sz w:val="18"/>
                <w:szCs w:val="18"/>
              </w:rPr>
              <w:t>'AQuA_CytoGCaMP_2PMultiRoundGluUncagingCtrl_25AU_ExtDataFig7.mat'</w:t>
            </w:r>
          </w:p>
          <w:p w14:paraId="311D6B25" w14:textId="77777777" w:rsidR="00161A2B" w:rsidRPr="00AE0711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5" w:type="dxa"/>
          </w:tcPr>
          <w:p w14:paraId="4604B953" w14:textId="290BF5AE" w:rsidR="00161A2B" w:rsidRPr="00C006CF" w:rsidRDefault="00AE0711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AE0711">
              <w:rPr>
                <w:rFonts w:ascii="Arial" w:hAnsi="Arial" w:cs="Arial"/>
                <w:sz w:val="18"/>
                <w:szCs w:val="18"/>
              </w:rPr>
              <w:t>ExtendedDataFig2b_ExtDataFig3g_h_ExtDataFig7d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  <w:tr w:rsidR="00161A2B" w14:paraId="10A91D10" w14:textId="3E468F1A" w:rsidTr="00C006CF">
        <w:tc>
          <w:tcPr>
            <w:tcW w:w="1795" w:type="dxa"/>
          </w:tcPr>
          <w:p w14:paraId="4436455E" w14:textId="7FFB3088" w:rsidR="00161A2B" w:rsidRPr="00C006CF" w:rsidRDefault="00161A2B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C006CF">
              <w:rPr>
                <w:rFonts w:ascii="Arial" w:hAnsi="Arial" w:cs="Arial"/>
                <w:sz w:val="18"/>
                <w:szCs w:val="18"/>
              </w:rPr>
              <w:t>Extended Data Fig. 7e</w:t>
            </w:r>
          </w:p>
        </w:tc>
        <w:tc>
          <w:tcPr>
            <w:tcW w:w="5340" w:type="dxa"/>
          </w:tcPr>
          <w:p w14:paraId="711012AB" w14:textId="2EC672AA" w:rsidR="00161A2B" w:rsidRPr="00C006CF" w:rsidRDefault="00E40A2F" w:rsidP="00161A2B">
            <w:pPr>
              <w:rPr>
                <w:rFonts w:ascii="Arial" w:hAnsi="Arial" w:cs="Arial"/>
                <w:sz w:val="18"/>
                <w:szCs w:val="18"/>
              </w:rPr>
            </w:pPr>
            <w:r w:rsidRPr="00AE0711">
              <w:rPr>
                <w:rFonts w:ascii="Arial" w:hAnsi="Arial" w:cs="Arial"/>
                <w:kern w:val="0"/>
                <w:sz w:val="18"/>
                <w:szCs w:val="18"/>
              </w:rPr>
              <w:t>'AQuA_CytoGCaMP_2PMultiRoundGluUncaging_70AU_ExtDataFig7.mat'</w:t>
            </w:r>
          </w:p>
        </w:tc>
        <w:tc>
          <w:tcPr>
            <w:tcW w:w="2215" w:type="dxa"/>
          </w:tcPr>
          <w:p w14:paraId="33ECAC24" w14:textId="69DA4674" w:rsidR="00161A2B" w:rsidRPr="00C006CF" w:rsidRDefault="00E40A2F" w:rsidP="00161A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E40A2F">
              <w:rPr>
                <w:rFonts w:ascii="Arial" w:hAnsi="Arial" w:cs="Arial"/>
                <w:sz w:val="18"/>
                <w:szCs w:val="18"/>
              </w:rPr>
              <w:t>ExtendedDataFig7e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</w:p>
        </w:tc>
      </w:tr>
    </w:tbl>
    <w:p w14:paraId="00A4A26A" w14:textId="350C7F33" w:rsidR="00D812FD" w:rsidRDefault="00D812FD" w:rsidP="00D812FD">
      <w:pPr>
        <w:pStyle w:val="ListParagraph"/>
        <w:spacing w:after="0" w:line="240" w:lineRule="auto"/>
        <w:rPr>
          <w:rFonts w:ascii="Arial" w:hAnsi="Arial" w:cs="Arial"/>
        </w:rPr>
      </w:pPr>
    </w:p>
    <w:p w14:paraId="6AE52E0C" w14:textId="14D7DA90" w:rsidR="00B60039" w:rsidRDefault="00B60039" w:rsidP="00B60039">
      <w:pPr>
        <w:pStyle w:val="ListParagraph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*Note: p-values calculated using permutation testing will differ slightly each time permutation testing is re-run, given that the shuffling </w:t>
      </w:r>
      <w:r w:rsidR="006B0E9B">
        <w:rPr>
          <w:rFonts w:ascii="Arial" w:hAnsi="Arial" w:cs="Arial"/>
        </w:rPr>
        <w:t xml:space="preserve">of items </w:t>
      </w:r>
      <w:r>
        <w:rPr>
          <w:rFonts w:ascii="Arial" w:hAnsi="Arial" w:cs="Arial"/>
        </w:rPr>
        <w:t xml:space="preserve">for each round of permutation </w:t>
      </w:r>
      <w:r w:rsidR="006B0E9B">
        <w:rPr>
          <w:rFonts w:ascii="Arial" w:hAnsi="Arial" w:cs="Arial"/>
        </w:rPr>
        <w:t>is random</w:t>
      </w:r>
      <w:r>
        <w:rPr>
          <w:rFonts w:ascii="Arial" w:hAnsi="Arial" w:cs="Arial"/>
        </w:rPr>
        <w:t>.</w:t>
      </w:r>
    </w:p>
    <w:p w14:paraId="146123AF" w14:textId="77777777" w:rsidR="00B60039" w:rsidRDefault="00B60039" w:rsidP="00B60039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14:paraId="1EEAE6F7" w14:textId="37FB8083" w:rsidR="00F601F0" w:rsidRDefault="00B60039" w:rsidP="00B60039">
      <w:pPr>
        <w:pStyle w:val="ListParagraph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*The MATLAB workspaces available (listed in ‘Data to Load’ column) contain structured arrays with </w:t>
      </w:r>
      <w:proofErr w:type="spellStart"/>
      <w:r>
        <w:rPr>
          <w:rFonts w:ascii="Arial" w:hAnsi="Arial" w:cs="Arial"/>
        </w:rPr>
        <w:t>AQuA</w:t>
      </w:r>
      <w:proofErr w:type="spellEnd"/>
      <w:r>
        <w:rPr>
          <w:rFonts w:ascii="Arial" w:hAnsi="Arial" w:cs="Arial"/>
        </w:rPr>
        <w:t xml:space="preserve"> res files from multiple recordings (for details see the </w:t>
      </w:r>
      <w:proofErr w:type="spellStart"/>
      <w:r>
        <w:rPr>
          <w:rFonts w:ascii="Arial" w:hAnsi="Arial" w:cs="Arial"/>
        </w:rPr>
        <w:t>DryadReadMe</w:t>
      </w:r>
      <w:proofErr w:type="spellEnd"/>
      <w:r>
        <w:rPr>
          <w:rFonts w:ascii="Arial" w:hAnsi="Arial" w:cs="Arial"/>
        </w:rPr>
        <w:t xml:space="preserve"> file). To load new </w:t>
      </w:r>
      <w:proofErr w:type="spellStart"/>
      <w:r>
        <w:rPr>
          <w:rFonts w:ascii="Arial" w:hAnsi="Arial" w:cs="Arial"/>
        </w:rPr>
        <w:t>AQuA</w:t>
      </w:r>
      <w:proofErr w:type="spellEnd"/>
      <w:r>
        <w:rPr>
          <w:rFonts w:ascii="Arial" w:hAnsi="Arial" w:cs="Arial"/>
        </w:rPr>
        <w:t xml:space="preserve"> res files into a structure</w:t>
      </w:r>
      <w:r w:rsidR="002758A5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array that can run through any of the code listed above, run ‘AggregateAQuAResFilesIntoDataStruct_mydata_20240131.</w:t>
      </w:r>
      <w:proofErr w:type="gramStart"/>
      <w:r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t xml:space="preserve">’ </w:t>
      </w:r>
    </w:p>
    <w:p w14:paraId="4B2E9ADF" w14:textId="467DEF11" w:rsidR="00625D5B" w:rsidRDefault="00625D5B">
      <w:pPr>
        <w:rPr>
          <w:rFonts w:ascii="Arial" w:hAnsi="Arial" w:cs="Arial"/>
          <w:b/>
          <w:bCs/>
          <w:sz w:val="28"/>
          <w:szCs w:val="28"/>
          <w:u w:val="single"/>
        </w:rPr>
      </w:pPr>
    </w:p>
    <w:sectPr w:rsidR="00625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D5BC2"/>
    <w:multiLevelType w:val="hybridMultilevel"/>
    <w:tmpl w:val="E8269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A59ED"/>
    <w:multiLevelType w:val="hybridMultilevel"/>
    <w:tmpl w:val="DEECB4EE"/>
    <w:lvl w:ilvl="0" w:tplc="04244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119A3"/>
    <w:multiLevelType w:val="hybridMultilevel"/>
    <w:tmpl w:val="7C74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051677">
    <w:abstractNumId w:val="0"/>
  </w:num>
  <w:num w:numId="2" w16cid:durableId="1934625575">
    <w:abstractNumId w:val="2"/>
  </w:num>
  <w:num w:numId="3" w16cid:durableId="1307856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101"/>
    <w:rsid w:val="00036578"/>
    <w:rsid w:val="00085936"/>
    <w:rsid w:val="00091C44"/>
    <w:rsid w:val="000A6E64"/>
    <w:rsid w:val="000E485F"/>
    <w:rsid w:val="00161A2B"/>
    <w:rsid w:val="00252CE5"/>
    <w:rsid w:val="002758A5"/>
    <w:rsid w:val="002814ED"/>
    <w:rsid w:val="0028239A"/>
    <w:rsid w:val="00305FCF"/>
    <w:rsid w:val="00425C18"/>
    <w:rsid w:val="00467C89"/>
    <w:rsid w:val="004B44AC"/>
    <w:rsid w:val="0060590B"/>
    <w:rsid w:val="00625D5B"/>
    <w:rsid w:val="006B0E9B"/>
    <w:rsid w:val="006C750C"/>
    <w:rsid w:val="00744224"/>
    <w:rsid w:val="00747BC6"/>
    <w:rsid w:val="007747ED"/>
    <w:rsid w:val="00832B12"/>
    <w:rsid w:val="00892101"/>
    <w:rsid w:val="008F2416"/>
    <w:rsid w:val="009302DC"/>
    <w:rsid w:val="0096168E"/>
    <w:rsid w:val="00A15924"/>
    <w:rsid w:val="00A46B4C"/>
    <w:rsid w:val="00AE0711"/>
    <w:rsid w:val="00B60039"/>
    <w:rsid w:val="00C006CF"/>
    <w:rsid w:val="00C25FCA"/>
    <w:rsid w:val="00C53B1D"/>
    <w:rsid w:val="00C801FC"/>
    <w:rsid w:val="00CA2255"/>
    <w:rsid w:val="00D812FD"/>
    <w:rsid w:val="00E40A2F"/>
    <w:rsid w:val="00E4732C"/>
    <w:rsid w:val="00F601F0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33A6"/>
  <w15:chartTrackingRefBased/>
  <w15:docId w15:val="{7D0FE103-73BD-48E6-BA17-213E2B60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101"/>
    <w:pPr>
      <w:ind w:left="720"/>
      <w:contextualSpacing/>
    </w:pPr>
  </w:style>
  <w:style w:type="table" w:styleId="TableGrid">
    <w:name w:val="Table Grid"/>
    <w:basedOn w:val="TableNormal"/>
    <w:uiPriority w:val="39"/>
    <w:rsid w:val="000E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Cahill, Michelle</dc:creator>
  <cp:keywords/>
  <dc:description/>
  <cp:lastModifiedBy>Cahill, Michelle</cp:lastModifiedBy>
  <cp:revision>35</cp:revision>
  <dcterms:created xsi:type="dcterms:W3CDTF">2023-12-06T21:53:00Z</dcterms:created>
  <dcterms:modified xsi:type="dcterms:W3CDTF">2024-02-06T02:54:00Z</dcterms:modified>
</cp:coreProperties>
</file>